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35EA" w14:textId="77777777" w:rsidR="00A24BB1" w:rsidRDefault="00A24B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B3739A3" w14:textId="77777777" w:rsidR="00A24BB1" w:rsidRDefault="00A24BB1"/>
    <w:p w14:paraId="30AADDC9" w14:textId="77777777" w:rsidR="00A24BB1" w:rsidRDefault="009D6206">
      <w:pPr>
        <w:tabs>
          <w:tab w:val="left" w:pos="1050"/>
        </w:tabs>
        <w:ind w:left="-567"/>
        <w:rPr>
          <w:rFonts w:ascii="Amaranth" w:eastAsia="Amaranth" w:hAnsi="Amaranth" w:cs="Amaranth"/>
          <w:color w:val="C00000"/>
          <w:sz w:val="16"/>
          <w:szCs w:val="16"/>
        </w:rPr>
      </w:pPr>
      <w:r>
        <w:rPr>
          <w:rFonts w:ascii="Amaranth" w:eastAsia="Amaranth" w:hAnsi="Amaranth" w:cs="Amaranth"/>
          <w:color w:val="C00000"/>
          <w:sz w:val="28"/>
          <w:szCs w:val="28"/>
        </w:rPr>
        <w:t>5.2.</w:t>
      </w:r>
      <w:r w:rsidR="00EF32D8">
        <w:rPr>
          <w:rFonts w:ascii="Amaranth" w:eastAsia="Amaranth" w:hAnsi="Amaranth" w:cs="Amaranth"/>
          <w:color w:val="C00000"/>
          <w:sz w:val="28"/>
          <w:szCs w:val="28"/>
        </w:rPr>
        <w:t>2</w:t>
      </w:r>
      <w:r>
        <w:rPr>
          <w:rFonts w:ascii="Amaranth" w:eastAsia="Amaranth" w:hAnsi="Amaranth" w:cs="Amaranth"/>
          <w:color w:val="C00000"/>
          <w:sz w:val="28"/>
          <w:szCs w:val="28"/>
        </w:rPr>
        <w:t xml:space="preserve"> - </w:t>
      </w:r>
      <w:r w:rsidR="00EF32D8">
        <w:rPr>
          <w:rFonts w:ascii="Amaranth" w:eastAsia="Amaranth" w:hAnsi="Amaranth" w:cs="Amaranth"/>
          <w:color w:val="C00000"/>
          <w:sz w:val="28"/>
          <w:szCs w:val="28"/>
        </w:rPr>
        <w:t>Percentage of Students’ Progression to Higher Studies</w:t>
      </w: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p w14:paraId="260B2B02" w14:textId="77777777" w:rsidR="00A24BB1" w:rsidRDefault="00A24BB1">
      <w:pPr>
        <w:tabs>
          <w:tab w:val="left" w:pos="1050"/>
        </w:tabs>
        <w:ind w:left="-567"/>
        <w:rPr>
          <w:rFonts w:ascii="Amaranth" w:eastAsia="Amaranth" w:hAnsi="Amaranth" w:cs="Amaranth"/>
          <w:color w:val="C00000"/>
          <w:sz w:val="16"/>
          <w:szCs w:val="16"/>
        </w:rPr>
      </w:pPr>
    </w:p>
    <w:p w14:paraId="157DAE0B" w14:textId="77777777" w:rsidR="00A24BB1" w:rsidRDefault="00A24BB1">
      <w:pPr>
        <w:tabs>
          <w:tab w:val="left" w:pos="1050"/>
        </w:tabs>
        <w:ind w:left="-567"/>
        <w:rPr>
          <w:rFonts w:ascii="Amaranth" w:eastAsia="Amaranth" w:hAnsi="Amaranth" w:cs="Amaranth"/>
          <w:color w:val="C00000"/>
          <w:sz w:val="2"/>
          <w:szCs w:val="2"/>
        </w:rPr>
      </w:pPr>
    </w:p>
    <w:tbl>
      <w:tblPr>
        <w:tblStyle w:val="a"/>
        <w:tblW w:w="71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"/>
        <w:gridCol w:w="4592"/>
        <w:gridCol w:w="1701"/>
      </w:tblGrid>
      <w:tr w:rsidR="00A24BB1" w14:paraId="37D7C737" w14:textId="77777777">
        <w:trPr>
          <w:cantSplit/>
          <w:tblHeader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118A85F6" w14:textId="77777777" w:rsidR="00A24BB1" w:rsidRDefault="009D6206">
            <w:pPr>
              <w:spacing w:before="60" w:after="60"/>
              <w:jc w:val="center"/>
              <w:rPr>
                <w:rFonts w:ascii="Amaranth" w:eastAsia="Amaranth" w:hAnsi="Amaranth" w:cs="Amaranth"/>
                <w:color w:val="FFFFFF"/>
                <w:sz w:val="28"/>
                <w:szCs w:val="28"/>
              </w:rPr>
            </w:pPr>
            <w:r>
              <w:rPr>
                <w:rFonts w:ascii="Amaranth" w:eastAsia="Amaranth" w:hAnsi="Amaranth" w:cs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0A41D70F" w14:textId="77777777" w:rsidR="00A24BB1" w:rsidRDefault="009D6206">
            <w:pPr>
              <w:spacing w:before="60" w:after="60"/>
              <w:jc w:val="center"/>
              <w:rPr>
                <w:rFonts w:ascii="Amaranth" w:eastAsia="Amaranth" w:hAnsi="Amaranth" w:cs="Amaranth"/>
                <w:color w:val="FFFFFF"/>
                <w:sz w:val="28"/>
                <w:szCs w:val="28"/>
              </w:rPr>
            </w:pPr>
            <w:r>
              <w:rPr>
                <w:rFonts w:ascii="Amaranth" w:eastAsia="Amaranth" w:hAnsi="Amaranth" w:cs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1AE3FFC4" w14:textId="77777777" w:rsidR="00A24BB1" w:rsidRDefault="009D6206">
            <w:pPr>
              <w:spacing w:before="60" w:after="60"/>
              <w:jc w:val="center"/>
              <w:rPr>
                <w:rFonts w:ascii="Amaranth" w:eastAsia="Amaranth" w:hAnsi="Amaranth" w:cs="Amaranth"/>
                <w:color w:val="FFFFFF"/>
                <w:sz w:val="28"/>
                <w:szCs w:val="28"/>
              </w:rPr>
            </w:pPr>
            <w:r>
              <w:rPr>
                <w:rFonts w:ascii="Amaranth" w:eastAsia="Amaranth" w:hAnsi="Amaranth" w:cs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A24BB1" w14:paraId="6D505FF7" w14:textId="77777777">
        <w:trPr>
          <w:cantSplit/>
          <w:tblHeader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2479E" w14:textId="77777777" w:rsidR="00A24BB1" w:rsidRDefault="009D6206">
            <w:pPr>
              <w:spacing w:before="120" w:after="120" w:line="240" w:lineRule="auto"/>
              <w:ind w:left="513" w:hanging="360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272E8" w14:textId="77777777" w:rsidR="00A24BB1" w:rsidRDefault="009D6206" w:rsidP="00EF32D8">
            <w:pPr>
              <w:spacing w:before="120" w:after="12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  </w:t>
            </w:r>
            <w:r w:rsidR="00EF32D8" w:rsidRPr="00EF32D8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Students’ Progression to Higher Studies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F0785" w14:textId="77777777" w:rsidR="00A24BB1" w:rsidRDefault="009D6206">
            <w:pPr>
              <w:spacing w:before="60" w:after="60"/>
              <w:jc w:val="center"/>
              <w:rPr>
                <w:rFonts w:ascii="Amaranth" w:eastAsia="Amaranth" w:hAnsi="Amaranth" w:cs="Amaranth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 wp14:anchorId="75C31029" wp14:editId="3DB27553">
                  <wp:extent cx="428625" cy="447675"/>
                  <wp:effectExtent l="0" t="0" r="0" b="0"/>
                  <wp:docPr id="13" name="image4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.jpg">
                            <a:hlinkClick r:id="rId7"/>
                          </pic:cNvPr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7E8117" w14:textId="77777777" w:rsidR="00A24BB1" w:rsidRDefault="00A24BB1">
      <w:pPr>
        <w:rPr>
          <w:rFonts w:ascii="Amaranth" w:eastAsia="Amaranth" w:hAnsi="Amaranth" w:cs="Amaranth"/>
          <w:color w:val="C00000"/>
          <w:sz w:val="28"/>
          <w:szCs w:val="28"/>
        </w:rPr>
      </w:pPr>
    </w:p>
    <w:p w14:paraId="732B1AA8" w14:textId="77777777" w:rsidR="00A24BB1" w:rsidRDefault="00A24BB1">
      <w:pPr>
        <w:rPr>
          <w:rFonts w:ascii="Cambria Math" w:eastAsia="Cambria Math" w:hAnsi="Cambria Math" w:cs="Cambria Math"/>
          <w:b/>
          <w:color w:val="C00000"/>
          <w:sz w:val="28"/>
          <w:szCs w:val="28"/>
        </w:rPr>
      </w:pPr>
    </w:p>
    <w:p w14:paraId="57AA8DED" w14:textId="77777777" w:rsidR="00A24BB1" w:rsidRDefault="00A24BB1"/>
    <w:p w14:paraId="45139058" w14:textId="77777777" w:rsidR="00A24BB1" w:rsidRDefault="00A24BB1"/>
    <w:p w14:paraId="1A95523E" w14:textId="77777777" w:rsidR="00A24BB1" w:rsidRDefault="00A24BB1"/>
    <w:p w14:paraId="6D80D8EE" w14:textId="77777777" w:rsidR="00A24BB1" w:rsidRDefault="00A24BB1"/>
    <w:p w14:paraId="030F1C73" w14:textId="77777777" w:rsidR="00A24BB1" w:rsidRDefault="00A24BB1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sectPr w:rsidR="00A24BB1" w:rsidSect="00774751">
      <w:headerReference w:type="default" r:id="rId9"/>
      <w:footerReference w:type="default" r:id="rId10"/>
      <w:pgSz w:w="11906" w:h="16838"/>
      <w:pgMar w:top="1716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56F8" w14:textId="77777777" w:rsidR="00774751" w:rsidRDefault="00774751" w:rsidP="00A24BB1">
      <w:pPr>
        <w:spacing w:after="0" w:line="240" w:lineRule="auto"/>
      </w:pPr>
      <w:r>
        <w:separator/>
      </w:r>
    </w:p>
  </w:endnote>
  <w:endnote w:type="continuationSeparator" w:id="0">
    <w:p w14:paraId="3BE4397A" w14:textId="77777777" w:rsidR="00774751" w:rsidRDefault="00774751" w:rsidP="00A2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7A0B" w14:textId="19B94E4A" w:rsidR="00A24BB1" w:rsidRDefault="009D6206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E14629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E14629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1E56" w14:textId="77777777" w:rsidR="00774751" w:rsidRDefault="00774751" w:rsidP="00A24BB1">
      <w:pPr>
        <w:spacing w:after="0" w:line="240" w:lineRule="auto"/>
      </w:pPr>
      <w:r>
        <w:separator/>
      </w:r>
    </w:p>
  </w:footnote>
  <w:footnote w:type="continuationSeparator" w:id="0">
    <w:p w14:paraId="38283ECC" w14:textId="77777777" w:rsidR="00774751" w:rsidRDefault="00774751" w:rsidP="00A2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CFFB" w14:textId="77777777" w:rsidR="00A24BB1" w:rsidRDefault="00000000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 w14:anchorId="5BF8F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 w:rsidR="009D6206">
      <w:rPr>
        <w:b/>
        <w:smallCaps/>
        <w:color w:val="003399"/>
        <w:sz w:val="48"/>
        <w:szCs w:val="48"/>
      </w:rPr>
      <w:t xml:space="preserve">Fatima College </w:t>
    </w:r>
    <w:r w:rsidR="009D6206">
      <w:rPr>
        <w:rFonts w:ascii="Amaranth" w:eastAsia="Amaranth" w:hAnsi="Amaranth" w:cs="Amaranth"/>
        <w:b/>
        <w:color w:val="003399"/>
        <w:sz w:val="38"/>
        <w:szCs w:val="38"/>
      </w:rPr>
      <w:br/>
    </w:r>
    <w:r w:rsidR="009D6206">
      <w:rPr>
        <w:rFonts w:ascii="Amaranth" w:eastAsia="Amaranth" w:hAnsi="Amaranth" w:cs="Amaranth"/>
        <w:color w:val="003399"/>
        <w:sz w:val="20"/>
        <w:szCs w:val="20"/>
      </w:rPr>
      <w:t>(Autonomous)</w:t>
    </w:r>
    <w:r w:rsidR="009D6206">
      <w:rPr>
        <w:noProof/>
      </w:rPr>
      <w:drawing>
        <wp:anchor distT="0" distB="0" distL="114300" distR="114300" simplePos="0" relativeHeight="251656704" behindDoc="0" locked="0" layoutInCell="1" allowOverlap="1" wp14:anchorId="78A2D8FB" wp14:editId="1A6B00B5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3B8A67" w14:textId="77777777" w:rsidR="00566538" w:rsidRDefault="00566538" w:rsidP="00566538">
    <w:pPr>
      <w:spacing w:before="60" w:after="0" w:line="240" w:lineRule="auto"/>
      <w:jc w:val="center"/>
      <w:rPr>
        <w:rFonts w:cs="Calibri"/>
        <w:b/>
        <w:bCs/>
        <w:iCs/>
        <w:color w:val="003399"/>
        <w:sz w:val="20"/>
      </w:rPr>
    </w:pP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IV)</w:t>
    </w:r>
    <w:r w:rsidRPr="0044021E">
      <w:rPr>
        <w:rFonts w:cs="Calibri"/>
        <w:b/>
        <w:bCs/>
        <w:i/>
        <w:iCs/>
        <w:color w:val="C00000"/>
        <w:sz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14:paraId="3B39706D" w14:textId="77777777" w:rsidR="00AA2C5A" w:rsidRDefault="00AA2C5A" w:rsidP="00566538">
    <w:pPr>
      <w:spacing w:before="60" w:after="0" w:line="240" w:lineRule="auto"/>
      <w:jc w:val="center"/>
      <w:rPr>
        <w:rFonts w:cs="Calibri"/>
        <w:b/>
        <w:bCs/>
        <w:iCs/>
        <w:color w:val="003399"/>
        <w:sz w:val="20"/>
      </w:rPr>
    </w:pPr>
    <w:r>
      <w:rPr>
        <w:rFonts w:cs="Calibri"/>
        <w:b/>
        <w:bCs/>
        <w:iCs/>
        <w:color w:val="003399"/>
        <w:sz w:val="20"/>
      </w:rPr>
      <w:t>---------------------------------------------------------------------------------------------------------------------------------------------------</w:t>
    </w:r>
  </w:p>
  <w:p w14:paraId="259AEBBA" w14:textId="77777777" w:rsidR="00AA2C5A" w:rsidRPr="00C713B1" w:rsidRDefault="00AA2C5A" w:rsidP="00566538">
    <w:pPr>
      <w:spacing w:before="60" w:after="0" w:line="240" w:lineRule="auto"/>
      <w:jc w:val="center"/>
    </w:pPr>
  </w:p>
  <w:p w14:paraId="43520826" w14:textId="4C6303CE" w:rsidR="00A24B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noProof/>
      </w:rPr>
      <w:pict w14:anchorId="7CDF267D">
        <v:shape id="Freeform: Shape 10" o:spid="_x0000_s1026" style="position:absolute;margin-left:-29.05pt;margin-top:-8.4pt;width:517.25pt;height:1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65690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" path="m,l6569075,e">
          <v:stroke startarrowwidth="narrow" startarrowlength="short" endarrowwidth="narrow" endarrowlength="short"/>
          <v:path arrowok="t" o:extrusionok="f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BB1"/>
    <w:rsid w:val="0001490C"/>
    <w:rsid w:val="001B05D3"/>
    <w:rsid w:val="00362B50"/>
    <w:rsid w:val="005254D6"/>
    <w:rsid w:val="00562928"/>
    <w:rsid w:val="00566538"/>
    <w:rsid w:val="00774751"/>
    <w:rsid w:val="00861F6A"/>
    <w:rsid w:val="009374AE"/>
    <w:rsid w:val="009D6206"/>
    <w:rsid w:val="00A24BB1"/>
    <w:rsid w:val="00AA2C5A"/>
    <w:rsid w:val="00D6133A"/>
    <w:rsid w:val="00E036D6"/>
    <w:rsid w:val="00E14629"/>
    <w:rsid w:val="00E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FB7E2"/>
  <w15:docId w15:val="{090C2F56-6F5C-4934-A080-B86B1A64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A24B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24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24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24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24B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24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24BB1"/>
  </w:style>
  <w:style w:type="paragraph" w:styleId="Title">
    <w:name w:val="Title"/>
    <w:basedOn w:val="Normal1"/>
    <w:next w:val="Normal1"/>
    <w:rsid w:val="00A24BB1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A24B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4BB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atimacollegemdu.org/AQAR/C-36529/2022-2023/C-5/522/522HigherStudi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rEehFDovK3zxcwAAcwYYQw/DQ==">AMUW2mXl7hsQycOueq3XXrJ342DBDAkd1pocp9TOePptY8mBlJmnFHpl9wYQi+zJy/oB0Pi5hTAjG+dbli+uSy/YJPFKANwCaRXHrE6dd2cYUIGTAIyeM1s=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libnet31</dc:creator>
  <cp:lastModifiedBy>MEENAKSHI SUNDARI PALANIAPPAN</cp:lastModifiedBy>
  <cp:revision>7</cp:revision>
  <cp:lastPrinted>2023-05-02T06:59:00Z</cp:lastPrinted>
  <dcterms:created xsi:type="dcterms:W3CDTF">2023-05-02T06:54:00Z</dcterms:created>
  <dcterms:modified xsi:type="dcterms:W3CDTF">2024-04-18T08:10:00Z</dcterms:modified>
</cp:coreProperties>
</file>