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07" w:rsidRDefault="00601607" w:rsidP="00DD4368">
      <w:pPr>
        <w:tabs>
          <w:tab w:val="num" w:pos="1530"/>
        </w:tabs>
        <w:spacing w:before="120" w:after="120" w:line="360" w:lineRule="auto"/>
        <w:ind w:left="3240" w:right="-188"/>
        <w:jc w:val="both"/>
        <w:rPr>
          <w:szCs w:val="24"/>
        </w:rPr>
      </w:pP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 w:cs="Times New Roman"/>
          <w:b/>
          <w:bCs/>
          <w:sz w:val="24"/>
          <w:szCs w:val="24"/>
          <w:lang w:val="en-US"/>
        </w:rPr>
        <w:t xml:space="preserve">2.6.1.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Programme outcomes and course outcomes for all Programmes offered by the institution are stated and displayed on website and communicated to teachers and students 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b/>
          <w:bCs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b/>
          <w:bCs/>
          <w:sz w:val="24"/>
          <w:szCs w:val="24"/>
          <w:lang w:val="en-US"/>
        </w:rPr>
        <w:t>Response: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The Course Outcomes (COs)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are based on the </w:t>
      </w:r>
      <w:r w:rsidRPr="00B724A5">
        <w:rPr>
          <w:rFonts w:ascii="Bookman Old Style" w:hAnsi="Bookman Old Style" w:cs="Times New Roman"/>
          <w:b/>
          <w:sz w:val="24"/>
          <w:szCs w:val="24"/>
          <w:lang w:val="en-US"/>
        </w:rPr>
        <w:t>Programme Outcomes (POs)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and Programme Specific Outcomes (PSOs). 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The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POs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are prepared by the Deans of Academic Affairs in consultation with the Coll</w:t>
      </w:r>
      <w:r>
        <w:rPr>
          <w:rFonts w:ascii="Bookman Old Style" w:hAnsi="Bookman Old Style" w:cs="Times New Roman"/>
          <w:sz w:val="24"/>
          <w:szCs w:val="24"/>
          <w:lang w:val="en-US"/>
        </w:rPr>
        <w:t>ege Curriculum Development Cell.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The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PSOs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are prepared by the individual departments keeping in mind the vision of the college and the respective department, and the desired or projected goals of the programme. 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The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 xml:space="preserve">COs 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>are prepared by the course designers in their respective departments.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b/>
          <w:bCs/>
          <w:sz w:val="24"/>
          <w:szCs w:val="24"/>
          <w:lang w:val="en-US"/>
        </w:rPr>
        <w:t>Mechanism for preparing and communicating POs, PSOs and COs to the Stakeholders: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The POs, PSOs and COs are discussed and fine-tuned in the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Pre-Board Meeting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of each department.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Once the syllabus along with POs and COs is ratified by the </w:t>
      </w:r>
      <w:r w:rsidR="009D403A">
        <w:rPr>
          <w:rFonts w:ascii="Bookman Old Style" w:hAnsi="Bookman Old Style" w:cs="Times New Roman"/>
          <w:sz w:val="24"/>
          <w:szCs w:val="24"/>
          <w:lang w:val="en-US"/>
        </w:rPr>
        <w:t>Board of Studies</w:t>
      </w:r>
      <w:r>
        <w:rPr>
          <w:rFonts w:ascii="Bookman Old Style" w:hAnsi="Bookman Old Style" w:cs="Times New Roman"/>
          <w:sz w:val="24"/>
          <w:szCs w:val="24"/>
          <w:lang w:val="en-US"/>
        </w:rPr>
        <w:t>,</w:t>
      </w:r>
      <w:r w:rsidR="009D403A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it is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displayed on the college website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>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The GAs and POs are also </w:t>
      </w:r>
      <w:r w:rsidRPr="002B3559">
        <w:rPr>
          <w:rFonts w:ascii="Bookman Old Style" w:hAnsi="Bookman Old Style" w:cs="Times New Roman"/>
          <w:b/>
          <w:sz w:val="24"/>
          <w:szCs w:val="24"/>
          <w:lang w:val="en-US"/>
        </w:rPr>
        <w:t>displayed on the Digital Screen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 placed at the entrance of the colle</w:t>
      </w:r>
      <w:r>
        <w:rPr>
          <w:rFonts w:ascii="Bookman Old Style" w:hAnsi="Bookman Old Style" w:cs="Times New Roman"/>
          <w:sz w:val="24"/>
          <w:szCs w:val="24"/>
          <w:lang w:val="en-US"/>
        </w:rPr>
        <w:t>ge lobby</w:t>
      </w:r>
      <w:r w:rsidRPr="002B3559">
        <w:rPr>
          <w:rFonts w:ascii="Bookman Old Style" w:hAnsi="Bookman Old Style" w:cs="Times New Roman"/>
          <w:sz w:val="24"/>
          <w:szCs w:val="24"/>
          <w:lang w:val="en-US"/>
        </w:rPr>
        <w:t xml:space="preserve">. 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t>Every staff member and student has a soft copy of the syllabus which contains the POs, PSOs and COs.</w:t>
      </w:r>
    </w:p>
    <w:p w:rsidR="000A2DE4" w:rsidRPr="002B3559" w:rsidRDefault="000A2DE4" w:rsidP="000A2DE4">
      <w:pPr>
        <w:spacing w:line="360" w:lineRule="auto"/>
        <w:ind w:left="567" w:right="-46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 w:rsidRPr="002B3559">
        <w:rPr>
          <w:rFonts w:ascii="Bookman Old Style" w:hAnsi="Bookman Old Style" w:cs="Times New Roman"/>
          <w:sz w:val="24"/>
          <w:szCs w:val="24"/>
          <w:lang w:val="en-US"/>
        </w:rPr>
        <w:lastRenderedPageBreak/>
        <w:t>The alumni and the potential employers familiarize themselves with the OBE system at Fatima College by accessing the website.</w:t>
      </w:r>
    </w:p>
    <w:p w:rsidR="00EF30D4" w:rsidRPr="003E5889" w:rsidRDefault="00EF30D4" w:rsidP="003E5889">
      <w:pPr>
        <w:ind w:right="-46"/>
        <w:jc w:val="both"/>
      </w:pPr>
    </w:p>
    <w:sectPr w:rsidR="00EF30D4" w:rsidRPr="003E5889" w:rsidSect="008C54D6">
      <w:headerReference w:type="default" r:id="rId7"/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13" w:rsidRDefault="00287913" w:rsidP="00EF30D4">
      <w:pPr>
        <w:spacing w:after="0" w:line="240" w:lineRule="auto"/>
      </w:pPr>
      <w:r>
        <w:separator/>
      </w:r>
    </w:p>
  </w:endnote>
  <w:endnote w:type="continuationSeparator" w:id="1">
    <w:p w:rsidR="00287913" w:rsidRDefault="00287913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(2020 – 2021)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13" w:rsidRDefault="00287913" w:rsidP="00EF30D4">
      <w:pPr>
        <w:spacing w:after="0" w:line="240" w:lineRule="auto"/>
      </w:pPr>
      <w:r>
        <w:separator/>
      </w:r>
    </w:p>
  </w:footnote>
  <w:footnote w:type="continuationSeparator" w:id="1">
    <w:p w:rsidR="00287913" w:rsidRDefault="00287913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09" w:rsidRPr="001B6DD7" w:rsidRDefault="00EF30D4" w:rsidP="00D80309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  <w:r w:rsidRPr="00393F99">
      <w:rPr>
        <w:rFonts w:ascii="Amaranth" w:hAnsi="Amaranth"/>
        <w:b/>
        <w:color w:val="002060"/>
        <w:sz w:val="28"/>
      </w:rPr>
      <w:br/>
    </w:r>
    <w:r w:rsidR="00980023" w:rsidRPr="00980023">
      <w:rPr>
        <w:rFonts w:cs="Calibri"/>
        <w:b/>
        <w:bCs/>
        <w:iCs/>
        <w:noProof/>
        <w:color w:val="003399"/>
        <w:sz w:val="34"/>
        <w:szCs w:val="3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32.8pt;margin-top:.75pt;width:517.25pt;height:0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D80309">
      <w:rPr>
        <w:rFonts w:cs="Calibri"/>
        <w:b/>
        <w:bCs/>
        <w:i/>
        <w:iCs/>
        <w:color w:val="C00000"/>
        <w:sz w:val="20"/>
      </w:rPr>
      <w:t>Affiliated to Madurai Kamaraj University</w:t>
    </w:r>
    <w:r w:rsidR="00D80309">
      <w:rPr>
        <w:rFonts w:cs="Calibri"/>
        <w:b/>
        <w:bCs/>
        <w:i/>
        <w:iCs/>
        <w:color w:val="C00000"/>
        <w:sz w:val="20"/>
      </w:rPr>
      <w:br/>
    </w:r>
    <w:r w:rsidR="00D80309" w:rsidRPr="0044021E">
      <w:rPr>
        <w:rFonts w:cs="Calibri"/>
        <w:b/>
        <w:bCs/>
        <w:i/>
        <w:iCs/>
        <w:color w:val="C00000"/>
        <w:sz w:val="20"/>
      </w:rPr>
      <w:t>Re-Accredited with ‘A++’ (CGPA 3.61) by NAAC (Cycle - IV)</w:t>
    </w:r>
    <w:r w:rsidR="00D80309" w:rsidRPr="0044021E">
      <w:rPr>
        <w:rFonts w:cs="Calibri"/>
        <w:b/>
        <w:bCs/>
        <w:i/>
        <w:iCs/>
        <w:color w:val="C00000"/>
        <w:sz w:val="20"/>
      </w:rPr>
      <w:br/>
    </w:r>
    <w:r w:rsidR="00D80309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D80309">
      <w:rPr>
        <w:rFonts w:cs="Calibri"/>
        <w:b/>
        <w:bCs/>
        <w:iCs/>
        <w:color w:val="003399"/>
        <w:sz w:val="20"/>
      </w:rPr>
      <w:t>-</w:t>
    </w:r>
    <w:r w:rsidR="00D80309"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30D4" w:rsidRPr="00EF30D4" w:rsidRDefault="00EF30D4" w:rsidP="00D80309">
    <w:pPr>
      <w:spacing w:after="0" w:line="240" w:lineRule="auto"/>
      <w:ind w:right="-4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4578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46A6A"/>
    <w:rsid w:val="00067428"/>
    <w:rsid w:val="000A2DE4"/>
    <w:rsid w:val="00160556"/>
    <w:rsid w:val="00195357"/>
    <w:rsid w:val="001D54DA"/>
    <w:rsid w:val="001E3555"/>
    <w:rsid w:val="001F1ED6"/>
    <w:rsid w:val="0020373C"/>
    <w:rsid w:val="0021077B"/>
    <w:rsid w:val="0021087F"/>
    <w:rsid w:val="002712E7"/>
    <w:rsid w:val="00287913"/>
    <w:rsid w:val="002E39B9"/>
    <w:rsid w:val="00393F99"/>
    <w:rsid w:val="003B0AAD"/>
    <w:rsid w:val="003E5889"/>
    <w:rsid w:val="00446B84"/>
    <w:rsid w:val="0052294F"/>
    <w:rsid w:val="00557E49"/>
    <w:rsid w:val="0056611E"/>
    <w:rsid w:val="00573DEB"/>
    <w:rsid w:val="00585982"/>
    <w:rsid w:val="005A7615"/>
    <w:rsid w:val="005D2334"/>
    <w:rsid w:val="005F7048"/>
    <w:rsid w:val="00601607"/>
    <w:rsid w:val="006B158D"/>
    <w:rsid w:val="006B4C98"/>
    <w:rsid w:val="0073169C"/>
    <w:rsid w:val="007678B5"/>
    <w:rsid w:val="00773CB8"/>
    <w:rsid w:val="007E6D0A"/>
    <w:rsid w:val="007F7572"/>
    <w:rsid w:val="008C54D6"/>
    <w:rsid w:val="008D7162"/>
    <w:rsid w:val="008E1461"/>
    <w:rsid w:val="00980023"/>
    <w:rsid w:val="009A558E"/>
    <w:rsid w:val="009D403A"/>
    <w:rsid w:val="00A21BDE"/>
    <w:rsid w:val="00A83C15"/>
    <w:rsid w:val="00A96F2E"/>
    <w:rsid w:val="00AD2E9B"/>
    <w:rsid w:val="00B5049C"/>
    <w:rsid w:val="00BC1E61"/>
    <w:rsid w:val="00BD4C02"/>
    <w:rsid w:val="00BF7F90"/>
    <w:rsid w:val="00C023D2"/>
    <w:rsid w:val="00C229A7"/>
    <w:rsid w:val="00C5090D"/>
    <w:rsid w:val="00C515FC"/>
    <w:rsid w:val="00D47CD4"/>
    <w:rsid w:val="00D706E6"/>
    <w:rsid w:val="00D73C3C"/>
    <w:rsid w:val="00D80309"/>
    <w:rsid w:val="00DD4368"/>
    <w:rsid w:val="00DF30DE"/>
    <w:rsid w:val="00EA1BE6"/>
    <w:rsid w:val="00EF30D4"/>
    <w:rsid w:val="00F1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33</cp:revision>
  <cp:lastPrinted>2021-11-29T08:57:00Z</cp:lastPrinted>
  <dcterms:created xsi:type="dcterms:W3CDTF">2021-11-29T06:47:00Z</dcterms:created>
  <dcterms:modified xsi:type="dcterms:W3CDTF">2023-05-08T04:43:00Z</dcterms:modified>
</cp:coreProperties>
</file>