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AC0" w:rsidRPr="002B3559" w:rsidRDefault="00052AC0" w:rsidP="00052AC0">
      <w:pPr>
        <w:tabs>
          <w:tab w:val="left" w:pos="567"/>
        </w:tabs>
        <w:spacing w:before="240" w:after="240" w:line="360" w:lineRule="auto"/>
        <w:ind w:right="-46" w:hanging="13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6.5.1 Internal Quality Assurance Cell (IQAC) has contributed significantly for institutionalizing qu</w:t>
      </w:r>
      <w:r>
        <w:rPr>
          <w:rFonts w:ascii="Bookman Old Style" w:hAnsi="Bookman Old Style"/>
          <w:b/>
          <w:sz w:val="24"/>
          <w:szCs w:val="24"/>
        </w:rPr>
        <w:t>ality assurance strategies and p</w:t>
      </w:r>
      <w:r w:rsidRPr="002B3559">
        <w:rPr>
          <w:rFonts w:ascii="Bookman Old Style" w:hAnsi="Bookman Old Style"/>
          <w:b/>
          <w:sz w:val="24"/>
          <w:szCs w:val="24"/>
        </w:rPr>
        <w:t>rocesses</w:t>
      </w:r>
      <w:r>
        <w:rPr>
          <w:rFonts w:ascii="Bookman Old Style" w:hAnsi="Bookman Old Style"/>
          <w:b/>
          <w:sz w:val="24"/>
          <w:szCs w:val="24"/>
        </w:rPr>
        <w:t>.</w:t>
      </w:r>
    </w:p>
    <w:p w:rsidR="00052AC0" w:rsidRPr="002B3559" w:rsidRDefault="00052AC0" w:rsidP="00052AC0">
      <w:pPr>
        <w:tabs>
          <w:tab w:val="left" w:pos="567"/>
        </w:tabs>
        <w:ind w:right="-46"/>
        <w:jc w:val="both"/>
        <w:rPr>
          <w:rFonts w:ascii="Bookman Old Style" w:hAnsi="Bookman Old Style"/>
          <w:sz w:val="24"/>
          <w:szCs w:val="24"/>
        </w:rPr>
      </w:pPr>
    </w:p>
    <w:p w:rsidR="00052AC0" w:rsidRPr="002B3559" w:rsidRDefault="00052AC0" w:rsidP="00052AC0">
      <w:pPr>
        <w:tabs>
          <w:tab w:val="left" w:pos="567"/>
        </w:tabs>
        <w:spacing w:before="240" w:after="240" w:line="360" w:lineRule="auto"/>
        <w:ind w:right="-46" w:hanging="13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Response:</w:t>
      </w:r>
    </w:p>
    <w:p w:rsidR="00052AC0" w:rsidRPr="002B3559" w:rsidRDefault="00052AC0" w:rsidP="00052AC0">
      <w:pPr>
        <w:tabs>
          <w:tab w:val="left" w:pos="567"/>
        </w:tabs>
        <w:spacing w:before="240" w:after="240" w:line="360" w:lineRule="auto"/>
        <w:ind w:right="-46" w:hanging="13"/>
        <w:jc w:val="both"/>
        <w:rPr>
          <w:rFonts w:ascii="Bookman Old Style" w:hAnsi="Bookman Old Style"/>
          <w:sz w:val="24"/>
          <w:szCs w:val="24"/>
        </w:rPr>
      </w:pPr>
      <w:r w:rsidRPr="009E50E3">
        <w:rPr>
          <w:rFonts w:ascii="Bookman Old Style" w:hAnsi="Bookman Old Style"/>
          <w:b/>
          <w:sz w:val="24"/>
          <w:szCs w:val="24"/>
        </w:rPr>
        <w:t>The IQAC has institutionalized the following practices for quality sustenance</w:t>
      </w:r>
      <w:r>
        <w:rPr>
          <w:rFonts w:ascii="Bookman Old Style" w:hAnsi="Bookman Old Style"/>
          <w:sz w:val="24"/>
          <w:szCs w:val="24"/>
        </w:rPr>
        <w:t>:</w:t>
      </w:r>
    </w:p>
    <w:p w:rsidR="00052AC0" w:rsidRPr="002B3559" w:rsidRDefault="00052AC0" w:rsidP="00052AC0">
      <w:pPr>
        <w:tabs>
          <w:tab w:val="left" w:pos="567"/>
        </w:tabs>
        <w:spacing w:before="240" w:after="240" w:line="360" w:lineRule="auto"/>
        <w:ind w:right="-46" w:hanging="13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 xml:space="preserve">I. In-service Programmes </w:t>
      </w:r>
    </w:p>
    <w:p w:rsidR="00052AC0" w:rsidRPr="002B3559" w:rsidRDefault="00052AC0" w:rsidP="00052AC0">
      <w:pPr>
        <w:tabs>
          <w:tab w:val="left" w:pos="567"/>
        </w:tabs>
        <w:spacing w:before="240" w:after="240" w:line="360" w:lineRule="auto"/>
        <w:ind w:right="-46" w:hanging="13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For Teaching Staff</w:t>
      </w:r>
    </w:p>
    <w:p w:rsidR="00052AC0" w:rsidRPr="00173535" w:rsidRDefault="00052AC0" w:rsidP="00052AC0">
      <w:pPr>
        <w:pStyle w:val="ListParagraph"/>
        <w:numPr>
          <w:ilvl w:val="0"/>
          <w:numId w:val="1"/>
        </w:numPr>
        <w:tabs>
          <w:tab w:val="left" w:pos="567"/>
        </w:tabs>
        <w:spacing w:before="240" w:after="240" w:line="360" w:lineRule="auto"/>
        <w:ind w:left="0" w:right="-46" w:hanging="13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 IQAC conducts a week-long </w:t>
      </w:r>
      <w:r w:rsidRPr="002B3559">
        <w:rPr>
          <w:rFonts w:ascii="Bookman Old Style" w:hAnsi="Bookman Old Style"/>
          <w:b/>
          <w:sz w:val="24"/>
          <w:szCs w:val="24"/>
        </w:rPr>
        <w:t>Induction Programme</w:t>
      </w:r>
      <w:r w:rsidRPr="002B3559">
        <w:rPr>
          <w:rFonts w:ascii="Bookman Old Style" w:hAnsi="Bookman Old Style"/>
          <w:sz w:val="24"/>
          <w:szCs w:val="24"/>
        </w:rPr>
        <w:t xml:space="preserve"> for the newly </w:t>
      </w:r>
      <w:proofErr w:type="gramStart"/>
      <w:r w:rsidRPr="002B3559">
        <w:rPr>
          <w:rFonts w:ascii="Bookman Old Style" w:hAnsi="Bookman Old Style"/>
          <w:sz w:val="24"/>
          <w:szCs w:val="24"/>
        </w:rPr>
        <w:t>recruited</w:t>
      </w:r>
      <w:proofErr w:type="gramEnd"/>
      <w:r w:rsidRPr="002B3559">
        <w:rPr>
          <w:rFonts w:ascii="Bookman Old Style" w:hAnsi="Bookman Old Style"/>
          <w:sz w:val="24"/>
          <w:szCs w:val="24"/>
        </w:rPr>
        <w:t xml:space="preserve"> staff at the commencement of the academic year.</w:t>
      </w:r>
      <w:r w:rsidRPr="00173535">
        <w:rPr>
          <w:rFonts w:ascii="Bookman Old Style" w:hAnsi="Bookman Old Style"/>
          <w:sz w:val="24"/>
          <w:szCs w:val="24"/>
        </w:rPr>
        <w:t xml:space="preserve"> The </w:t>
      </w:r>
      <w:proofErr w:type="gramStart"/>
      <w:r w:rsidRPr="00173535">
        <w:rPr>
          <w:rFonts w:ascii="Bookman Old Style" w:hAnsi="Bookman Old Style"/>
          <w:sz w:val="24"/>
          <w:szCs w:val="24"/>
        </w:rPr>
        <w:t>staff are</w:t>
      </w:r>
      <w:proofErr w:type="gramEnd"/>
      <w:r w:rsidRPr="00173535">
        <w:rPr>
          <w:rFonts w:ascii="Bookman Old Style" w:hAnsi="Bookman Old Style"/>
          <w:sz w:val="24"/>
          <w:szCs w:val="24"/>
        </w:rPr>
        <w:t xml:space="preserve"> evaluated on their teaching skills.  </w:t>
      </w:r>
    </w:p>
    <w:p w:rsidR="00052AC0" w:rsidRPr="00173535" w:rsidRDefault="00052AC0" w:rsidP="00052AC0">
      <w:pPr>
        <w:pStyle w:val="ListParagraph"/>
        <w:numPr>
          <w:ilvl w:val="0"/>
          <w:numId w:val="1"/>
        </w:numPr>
        <w:tabs>
          <w:tab w:val="left" w:pos="567"/>
        </w:tabs>
        <w:spacing w:before="240" w:after="240" w:line="360" w:lineRule="auto"/>
        <w:ind w:left="0" w:right="-46" w:firstLine="0"/>
        <w:jc w:val="both"/>
        <w:rPr>
          <w:rFonts w:ascii="Bookman Old Style" w:hAnsi="Bookman Old Style"/>
          <w:b/>
          <w:sz w:val="24"/>
          <w:szCs w:val="24"/>
        </w:rPr>
      </w:pPr>
      <w:r w:rsidRPr="00173535">
        <w:rPr>
          <w:rFonts w:ascii="Bookman Old Style" w:hAnsi="Bookman Old Style"/>
          <w:sz w:val="24"/>
          <w:szCs w:val="24"/>
        </w:rPr>
        <w:t xml:space="preserve">Programmes on </w:t>
      </w:r>
      <w:r w:rsidRPr="00173535">
        <w:rPr>
          <w:rFonts w:ascii="Bookman Old Style" w:hAnsi="Bookman Old Style"/>
          <w:b/>
          <w:sz w:val="24"/>
          <w:szCs w:val="24"/>
        </w:rPr>
        <w:t>life skills</w:t>
      </w:r>
      <w:r w:rsidRPr="00173535">
        <w:rPr>
          <w:rFonts w:ascii="Bookman Old Style" w:hAnsi="Bookman Old Style"/>
          <w:sz w:val="24"/>
          <w:szCs w:val="24"/>
        </w:rPr>
        <w:t xml:space="preserve"> are arranged for all staff members. Sessions on time management, fitness, self-esteem, and personality development</w:t>
      </w:r>
      <w:r>
        <w:rPr>
          <w:rFonts w:ascii="Bookman Old Style" w:hAnsi="Bookman Old Style"/>
          <w:sz w:val="24"/>
          <w:szCs w:val="24"/>
        </w:rPr>
        <w:t xml:space="preserve"> are conducted.</w:t>
      </w:r>
    </w:p>
    <w:p w:rsidR="00052AC0" w:rsidRPr="00052AC0" w:rsidRDefault="00052AC0" w:rsidP="00052AC0">
      <w:pPr>
        <w:tabs>
          <w:tab w:val="left" w:pos="567"/>
        </w:tabs>
        <w:spacing w:before="240" w:after="240" w:line="360" w:lineRule="auto"/>
        <w:ind w:left="360" w:right="-46"/>
        <w:jc w:val="both"/>
        <w:rPr>
          <w:rFonts w:ascii="Bookman Old Style" w:hAnsi="Bookman Old Style"/>
          <w:b/>
          <w:sz w:val="24"/>
          <w:szCs w:val="24"/>
        </w:rPr>
      </w:pPr>
      <w:r w:rsidRPr="00052AC0">
        <w:rPr>
          <w:rFonts w:ascii="Bookman Old Style" w:hAnsi="Bookman Old Style"/>
          <w:b/>
          <w:sz w:val="24"/>
          <w:szCs w:val="24"/>
        </w:rPr>
        <w:t>For Non-Teaching Staff</w:t>
      </w:r>
    </w:p>
    <w:p w:rsidR="00052AC0" w:rsidRPr="002B3559" w:rsidRDefault="00052AC0" w:rsidP="00052AC0">
      <w:pPr>
        <w:pStyle w:val="ListParagraph"/>
        <w:numPr>
          <w:ilvl w:val="0"/>
          <w:numId w:val="2"/>
        </w:numPr>
        <w:tabs>
          <w:tab w:val="left" w:pos="567"/>
        </w:tabs>
        <w:spacing w:before="240" w:after="240" w:line="360" w:lineRule="auto"/>
        <w:ind w:left="0" w:right="-46" w:hanging="13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 IQAC has ushered in </w:t>
      </w:r>
      <w:r w:rsidRPr="002B3559">
        <w:rPr>
          <w:rFonts w:ascii="Bookman Old Style" w:hAnsi="Bookman Old Style"/>
          <w:b/>
          <w:sz w:val="24"/>
          <w:szCs w:val="24"/>
        </w:rPr>
        <w:t>e-governance</w:t>
      </w:r>
      <w:r w:rsidRPr="002B3559">
        <w:rPr>
          <w:rFonts w:ascii="Bookman Old Style" w:hAnsi="Bookman Old Style"/>
          <w:sz w:val="24"/>
          <w:szCs w:val="24"/>
        </w:rPr>
        <w:t xml:space="preserve">. The non-teaching staff trained to carry out administrative reforms. Sessions on work-life balance, disaster management and life skills enhance their overall efficiency. </w:t>
      </w:r>
    </w:p>
    <w:p w:rsidR="00052AC0" w:rsidRPr="002B3559" w:rsidRDefault="00052AC0" w:rsidP="00052AC0">
      <w:pPr>
        <w:tabs>
          <w:tab w:val="left" w:pos="567"/>
        </w:tabs>
        <w:spacing w:before="240" w:after="240" w:line="360" w:lineRule="auto"/>
        <w:ind w:right="-46" w:hanging="13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For the Support Staff</w:t>
      </w:r>
    </w:p>
    <w:p w:rsidR="00052AC0" w:rsidRPr="00525EBD" w:rsidRDefault="00052AC0" w:rsidP="00052AC0">
      <w:pPr>
        <w:pStyle w:val="ListParagraph"/>
        <w:numPr>
          <w:ilvl w:val="0"/>
          <w:numId w:val="1"/>
        </w:numPr>
        <w:tabs>
          <w:tab w:val="left" w:pos="567"/>
        </w:tabs>
        <w:spacing w:before="240" w:after="240" w:line="360" w:lineRule="auto"/>
        <w:ind w:left="0" w:right="-46" w:hanging="13"/>
        <w:contextualSpacing w:val="0"/>
        <w:jc w:val="both"/>
        <w:rPr>
          <w:rFonts w:ascii="Bookman Old Style" w:hAnsi="Bookman Old Style"/>
          <w:b/>
          <w:sz w:val="24"/>
          <w:szCs w:val="24"/>
        </w:rPr>
      </w:pPr>
      <w:r w:rsidRPr="00173535">
        <w:rPr>
          <w:rFonts w:ascii="Bookman Old Style" w:hAnsi="Bookman Old Style"/>
          <w:b/>
          <w:sz w:val="24"/>
          <w:szCs w:val="24"/>
        </w:rPr>
        <w:t>Skill Training Programmes</w:t>
      </w:r>
      <w:r w:rsidRPr="00173535">
        <w:rPr>
          <w:rFonts w:ascii="Bookman Old Style" w:hAnsi="Bookman Old Style"/>
          <w:sz w:val="24"/>
          <w:szCs w:val="24"/>
        </w:rPr>
        <w:t xml:space="preserve"> on mushroom cultivation, oil extraction, </w:t>
      </w:r>
      <w:proofErr w:type="spellStart"/>
      <w:r w:rsidRPr="00173535">
        <w:rPr>
          <w:rFonts w:ascii="Bookman Old Style" w:hAnsi="Bookman Old Style"/>
          <w:sz w:val="24"/>
          <w:szCs w:val="24"/>
        </w:rPr>
        <w:t>Phenoyl</w:t>
      </w:r>
      <w:proofErr w:type="spellEnd"/>
      <w:r w:rsidRPr="00173535">
        <w:rPr>
          <w:rFonts w:ascii="Bookman Old Style" w:hAnsi="Bookman Old Style"/>
          <w:sz w:val="24"/>
          <w:szCs w:val="24"/>
        </w:rPr>
        <w:t xml:space="preserve"> and incense making, </w:t>
      </w:r>
      <w:proofErr w:type="spellStart"/>
      <w:r w:rsidRPr="00173535">
        <w:rPr>
          <w:rFonts w:ascii="Bookman Old Style" w:hAnsi="Bookman Old Style"/>
          <w:sz w:val="24"/>
          <w:szCs w:val="24"/>
        </w:rPr>
        <w:t>vermicomposting</w:t>
      </w:r>
      <w:proofErr w:type="spellEnd"/>
      <w:r w:rsidRPr="00173535">
        <w:rPr>
          <w:rFonts w:ascii="Bookman Old Style" w:hAnsi="Bookman Old Style"/>
          <w:sz w:val="24"/>
          <w:szCs w:val="24"/>
        </w:rPr>
        <w:t xml:space="preserve">, mat making etc. are conducted for the support staff. </w:t>
      </w:r>
    </w:p>
    <w:p w:rsidR="00525EBD" w:rsidRPr="00173535" w:rsidRDefault="00525EBD" w:rsidP="00052AC0">
      <w:pPr>
        <w:pStyle w:val="ListParagraph"/>
        <w:numPr>
          <w:ilvl w:val="0"/>
          <w:numId w:val="1"/>
        </w:numPr>
        <w:tabs>
          <w:tab w:val="left" w:pos="567"/>
        </w:tabs>
        <w:spacing w:before="240" w:after="240" w:line="360" w:lineRule="auto"/>
        <w:ind w:left="0" w:right="-46" w:hanging="13"/>
        <w:contextualSpacing w:val="0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Games are also conducted to take a break from routine activities.</w:t>
      </w:r>
    </w:p>
    <w:p w:rsidR="00052AC0" w:rsidRPr="00173535" w:rsidRDefault="00052AC0" w:rsidP="00052AC0">
      <w:pPr>
        <w:tabs>
          <w:tab w:val="left" w:pos="567"/>
        </w:tabs>
        <w:spacing w:before="240" w:after="240" w:line="360" w:lineRule="auto"/>
        <w:ind w:right="-46"/>
        <w:jc w:val="both"/>
        <w:rPr>
          <w:rFonts w:ascii="Bookman Old Style" w:hAnsi="Bookman Old Style"/>
          <w:b/>
          <w:sz w:val="24"/>
          <w:szCs w:val="24"/>
        </w:rPr>
      </w:pPr>
      <w:r w:rsidRPr="00173535">
        <w:rPr>
          <w:rFonts w:ascii="Bookman Old Style" w:hAnsi="Bookman Old Style"/>
          <w:b/>
          <w:sz w:val="24"/>
          <w:szCs w:val="24"/>
        </w:rPr>
        <w:t>II</w:t>
      </w:r>
      <w:r>
        <w:rPr>
          <w:rFonts w:ascii="Bookman Old Style" w:hAnsi="Bookman Old Style"/>
          <w:b/>
          <w:sz w:val="24"/>
          <w:szCs w:val="24"/>
        </w:rPr>
        <w:t>.</w:t>
      </w:r>
      <w:r w:rsidRPr="00173535">
        <w:rPr>
          <w:rFonts w:ascii="Bookman Old Style" w:hAnsi="Bookman Old Style"/>
          <w:b/>
          <w:sz w:val="24"/>
          <w:szCs w:val="24"/>
        </w:rPr>
        <w:t xml:space="preserve"> Student Centric Initiatives </w:t>
      </w:r>
    </w:p>
    <w:p w:rsidR="00052AC0" w:rsidRPr="002B3559" w:rsidRDefault="00052AC0" w:rsidP="00052AC0">
      <w:pPr>
        <w:pStyle w:val="ListParagraph"/>
        <w:numPr>
          <w:ilvl w:val="0"/>
          <w:numId w:val="2"/>
        </w:numPr>
        <w:tabs>
          <w:tab w:val="left" w:pos="567"/>
        </w:tabs>
        <w:spacing w:before="240" w:after="240" w:line="360" w:lineRule="auto"/>
        <w:ind w:left="0" w:right="-46" w:hanging="13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>The IQAC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2B3559">
        <w:rPr>
          <w:rFonts w:ascii="Bookman Old Style" w:hAnsi="Bookman Old Style"/>
          <w:sz w:val="24"/>
          <w:szCs w:val="24"/>
        </w:rPr>
        <w:t xml:space="preserve">coordinates the </w:t>
      </w:r>
      <w:r w:rsidRPr="002B3559">
        <w:rPr>
          <w:rFonts w:ascii="Bookman Old Style" w:hAnsi="Bookman Old Style"/>
          <w:b/>
          <w:sz w:val="24"/>
          <w:szCs w:val="24"/>
        </w:rPr>
        <w:t>Student Induction Programmes</w:t>
      </w:r>
      <w:r w:rsidRPr="002B3559">
        <w:rPr>
          <w:rFonts w:ascii="Bookman Old Style" w:hAnsi="Bookman Old Style"/>
          <w:sz w:val="24"/>
          <w:szCs w:val="24"/>
        </w:rPr>
        <w:t xml:space="preserve"> to help students smoothly transition from school to college life. The sessions include personality development, self-esteem, communication skills, team building and the college culture.</w:t>
      </w:r>
    </w:p>
    <w:p w:rsidR="00052AC0" w:rsidRDefault="00052AC0" w:rsidP="00052AC0">
      <w:pPr>
        <w:pStyle w:val="ListParagraph"/>
        <w:numPr>
          <w:ilvl w:val="0"/>
          <w:numId w:val="2"/>
        </w:numPr>
        <w:tabs>
          <w:tab w:val="left" w:pos="567"/>
        </w:tabs>
        <w:spacing w:before="240" w:after="240" w:line="360" w:lineRule="auto"/>
        <w:ind w:left="0" w:right="-46" w:hanging="13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052AC0">
        <w:rPr>
          <w:rFonts w:ascii="Bookman Old Style" w:hAnsi="Bookman Old Style"/>
          <w:sz w:val="24"/>
          <w:szCs w:val="24"/>
        </w:rPr>
        <w:t xml:space="preserve">The IQAC has initiated the </w:t>
      </w:r>
      <w:r w:rsidRPr="00052AC0">
        <w:rPr>
          <w:rFonts w:ascii="Bookman Old Style" w:hAnsi="Bookman Old Style"/>
          <w:b/>
          <w:sz w:val="24"/>
          <w:szCs w:val="24"/>
        </w:rPr>
        <w:t>Earn While You Learn Scheme</w:t>
      </w:r>
      <w:r w:rsidRPr="00052AC0">
        <w:rPr>
          <w:rFonts w:ascii="Bookman Old Style" w:hAnsi="Bookman Old Style"/>
          <w:sz w:val="24"/>
          <w:szCs w:val="24"/>
        </w:rPr>
        <w:t xml:space="preserve"> in collaboration with an Indo- Japanese Industry Hi-Tech Arai Pvt. Ltd, Madurai. </w:t>
      </w:r>
    </w:p>
    <w:p w:rsidR="00052AC0" w:rsidRDefault="00052AC0" w:rsidP="00052AC0">
      <w:pPr>
        <w:pStyle w:val="ListParagraph"/>
        <w:tabs>
          <w:tab w:val="left" w:pos="567"/>
        </w:tabs>
        <w:spacing w:before="240" w:after="240" w:line="360" w:lineRule="auto"/>
        <w:ind w:left="0" w:right="-46"/>
        <w:contextualSpacing w:val="0"/>
        <w:jc w:val="both"/>
        <w:rPr>
          <w:rFonts w:ascii="Bookman Old Style" w:hAnsi="Bookman Old Style"/>
          <w:sz w:val="24"/>
          <w:szCs w:val="24"/>
        </w:rPr>
      </w:pPr>
    </w:p>
    <w:p w:rsidR="00052AC0" w:rsidRDefault="00B40A4E" w:rsidP="00052AC0">
      <w:pPr>
        <w:pStyle w:val="ListParagraph"/>
        <w:tabs>
          <w:tab w:val="left" w:pos="567"/>
        </w:tabs>
        <w:spacing w:before="240" w:after="240" w:line="360" w:lineRule="auto"/>
        <w:ind w:left="0" w:right="-46"/>
        <w:contextualSpacing w:val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No. of Words: 196</w:t>
      </w:r>
    </w:p>
    <w:sectPr w:rsidR="00052AC0" w:rsidSect="008C54D6">
      <w:headerReference w:type="default" r:id="rId7"/>
      <w:footerReference w:type="default" r:id="rId8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0C85" w:rsidRDefault="00500C85" w:rsidP="00EF30D4">
      <w:pPr>
        <w:spacing w:after="0" w:line="240" w:lineRule="auto"/>
      </w:pPr>
      <w:r>
        <w:separator/>
      </w:r>
    </w:p>
  </w:endnote>
  <w:endnote w:type="continuationSeparator" w:id="0">
    <w:p w:rsidR="00500C85" w:rsidRDefault="00500C85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maranth">
    <w:panose1 w:val="00000000000000000000"/>
    <w:charset w:val="00"/>
    <w:family w:val="modern"/>
    <w:notTrueType/>
    <w:pitch w:val="variable"/>
    <w:sig w:usb0="A0000027" w:usb1="00000043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Default="00EF30D4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ascii="Calibri" w:hAnsi="Calibri" w:cs="Calibri"/>
        <w:b/>
        <w:color w:val="0D0D0D"/>
        <w:sz w:val="20"/>
        <w:szCs w:val="20"/>
      </w:rPr>
      <w:t>AQAR</w:t>
    </w: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) (2020 – 2021)</w:t>
    </w:r>
    <w:r>
      <w:rPr>
        <w:rFonts w:asciiTheme="majorHAnsi" w:hAnsiTheme="majorHAnsi"/>
      </w:rPr>
      <w:ptab w:relativeTo="margin" w:alignment="right" w:leader="none"/>
    </w:r>
  </w:p>
  <w:p w:rsidR="00EF30D4" w:rsidRPr="00EF30D4" w:rsidRDefault="00EF30D4" w:rsidP="00EF30D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0C85" w:rsidRDefault="00500C85" w:rsidP="00EF30D4">
      <w:pPr>
        <w:spacing w:after="0" w:line="240" w:lineRule="auto"/>
      </w:pPr>
      <w:r>
        <w:separator/>
      </w:r>
    </w:p>
  </w:footnote>
  <w:footnote w:type="continuationSeparator" w:id="0">
    <w:p w:rsidR="00500C85" w:rsidRDefault="00500C85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-57150</wp:posOffset>
          </wp:positionH>
          <wp:positionV relativeFrom="paragraph">
            <wp:posOffset>26035</wp:posOffset>
          </wp:positionV>
          <wp:extent cx="968375" cy="962025"/>
          <wp:effectExtent l="19050" t="0" r="3175" b="0"/>
          <wp:wrapNone/>
          <wp:docPr id="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4765040</wp:posOffset>
          </wp:positionH>
          <wp:positionV relativeFrom="paragraph">
            <wp:posOffset>-87630</wp:posOffset>
          </wp:positionV>
          <wp:extent cx="1502410" cy="1172845"/>
          <wp:effectExtent l="19050" t="0" r="2540" b="0"/>
          <wp:wrapTight wrapText="bothSides">
            <wp:wrapPolygon edited="0">
              <wp:start x="-274" y="0"/>
              <wp:lineTo x="-274" y="21401"/>
              <wp:lineTo x="21637" y="21401"/>
              <wp:lineTo x="21637" y="0"/>
              <wp:lineTo x="-274" y="0"/>
            </wp:wrapPolygon>
          </wp:wrapTight>
          <wp:docPr id="5" name="Picture 1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410" cy="1172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color w:val="003399"/>
        <w:sz w:val="38"/>
      </w:rPr>
      <w:t xml:space="preserve">Fatima College </w:t>
    </w:r>
    <w:r>
      <w:rPr>
        <w:rFonts w:ascii="Amaranth" w:hAnsi="Amaranth"/>
        <w:b/>
        <w:color w:val="003399"/>
        <w:sz w:val="38"/>
      </w:rPr>
      <w:br/>
    </w:r>
    <w:r w:rsidRPr="0052294F">
      <w:rPr>
        <w:rFonts w:ascii="Amaranth" w:hAnsi="Amaranth"/>
        <w:b/>
        <w:color w:val="003399"/>
        <w:sz w:val="20"/>
        <w:szCs w:val="20"/>
      </w:rPr>
      <w:t>(Autonomous</w:t>
    </w:r>
    <w:proofErr w:type="gramStart"/>
    <w:r w:rsidRPr="0052294F">
      <w:rPr>
        <w:rFonts w:ascii="Amaranth" w:hAnsi="Amaranth"/>
        <w:b/>
        <w:color w:val="003399"/>
        <w:sz w:val="20"/>
        <w:szCs w:val="20"/>
      </w:rPr>
      <w:t>)</w:t>
    </w:r>
    <w:proofErr w:type="gramEnd"/>
    <w:r w:rsidRPr="00393F99">
      <w:rPr>
        <w:rFonts w:ascii="Amaranth" w:hAnsi="Amaranth"/>
        <w:b/>
        <w:color w:val="002060"/>
        <w:sz w:val="28"/>
      </w:rPr>
      <w:br/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Re-Accredited with </w:t>
    </w:r>
    <w:r>
      <w:rPr>
        <w:rFonts w:ascii="Calibri" w:hAnsi="Calibri" w:cs="Calibri"/>
        <w:b/>
        <w:bCs/>
        <w:i/>
        <w:iCs/>
        <w:color w:val="C00000"/>
        <w:sz w:val="20"/>
      </w:rPr>
      <w:t>‘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A++</w:t>
    </w:r>
    <w:r>
      <w:rPr>
        <w:rFonts w:ascii="Calibri" w:hAnsi="Calibri" w:cs="Calibri"/>
        <w:b/>
        <w:bCs/>
        <w:i/>
        <w:iCs/>
        <w:color w:val="C00000"/>
        <w:sz w:val="20"/>
      </w:rPr>
      <w:t>’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</w:t>
    </w:r>
    <w:r>
      <w:rPr>
        <w:rFonts w:ascii="Calibri" w:hAnsi="Calibri" w:cs="Calibri"/>
        <w:b/>
        <w:bCs/>
        <w:i/>
        <w:iCs/>
        <w:color w:val="C00000"/>
        <w:sz w:val="20"/>
      </w:rPr>
      <w:t>(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CGPA 3.61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by NAAC (Cycle</w:t>
    </w:r>
    <w:r>
      <w:rPr>
        <w:rFonts w:ascii="Calibri" w:hAnsi="Calibri" w:cs="Calibri"/>
        <w:b/>
        <w:bCs/>
        <w:i/>
        <w:iCs/>
        <w:color w:val="C00000"/>
        <w:sz w:val="20"/>
      </w:rPr>
      <w:t>- IV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br/>
      <w:t>College with Potential for Excellence (2004 - 2019)</w:t>
    </w:r>
  </w:p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Calibri" w:hAnsi="Calibri" w:cs="Calibri"/>
        <w:b/>
        <w:bCs/>
        <w:i/>
        <w:iCs/>
        <w:color w:val="C00000"/>
        <w:sz w:val="20"/>
      </w:rPr>
      <w:t xml:space="preserve">101 </w:t>
    </w:r>
    <w:r w:rsidR="007678B5">
      <w:rPr>
        <w:rFonts w:ascii="Calibri" w:hAnsi="Calibri" w:cs="Calibri"/>
        <w:b/>
        <w:bCs/>
        <w:i/>
        <w:iCs/>
        <w:color w:val="C00000"/>
        <w:sz w:val="20"/>
      </w:rPr>
      <w:t>-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150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Rank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Band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in India Ranking 2021 (NIRF)</w:t>
    </w:r>
  </w:p>
  <w:p w:rsidR="00EF30D4" w:rsidRPr="00393F99" w:rsidRDefault="00EF30D4" w:rsidP="00EF30D4">
    <w:pPr>
      <w:spacing w:after="0" w:line="240" w:lineRule="auto"/>
      <w:ind w:right="-46"/>
      <w:jc w:val="center"/>
      <w:rPr>
        <w:rFonts w:ascii="Amaranth" w:hAnsi="Amaranth"/>
        <w:b/>
        <w:color w:val="003399"/>
        <w:sz w:val="36"/>
      </w:rPr>
    </w:pPr>
    <w:r w:rsidRPr="00393F99">
      <w:rPr>
        <w:rFonts w:ascii="Calibri" w:hAnsi="Calibri" w:cs="Calibri"/>
        <w:b/>
        <w:bCs/>
        <w:iCs/>
        <w:color w:val="003399"/>
        <w:sz w:val="20"/>
      </w:rPr>
      <w:t xml:space="preserve">Mary Land, Madurai </w:t>
    </w:r>
    <w:r w:rsidR="007678B5">
      <w:rPr>
        <w:rFonts w:ascii="Calibri" w:hAnsi="Calibri" w:cs="Calibri"/>
        <w:b/>
        <w:bCs/>
        <w:iCs/>
        <w:color w:val="003399"/>
        <w:sz w:val="20"/>
      </w:rPr>
      <w:t>-</w:t>
    </w:r>
    <w:r w:rsidRPr="00393F99">
      <w:rPr>
        <w:rFonts w:ascii="Calibri" w:hAnsi="Calibri" w:cs="Calibri"/>
        <w:b/>
        <w:bCs/>
        <w:iCs/>
        <w:color w:val="003399"/>
        <w:sz w:val="20"/>
      </w:rPr>
      <w:t xml:space="preserve"> 625</w:t>
    </w:r>
    <w:r w:rsidR="007678B5">
      <w:rPr>
        <w:rFonts w:ascii="Calibri" w:hAnsi="Calibri" w:cs="Calibri"/>
        <w:b/>
        <w:bCs/>
        <w:iCs/>
        <w:color w:val="003399"/>
        <w:sz w:val="20"/>
      </w:rPr>
      <w:t xml:space="preserve"> </w:t>
    </w:r>
    <w:r w:rsidRPr="00393F99">
      <w:rPr>
        <w:rFonts w:ascii="Calibri" w:hAnsi="Calibri" w:cs="Calibri"/>
        <w:b/>
        <w:bCs/>
        <w:iCs/>
        <w:color w:val="003399"/>
        <w:sz w:val="20"/>
      </w:rPr>
      <w:t>018, Tamil Nadu</w:t>
    </w:r>
    <w:r w:rsidR="007678B5">
      <w:rPr>
        <w:rFonts w:ascii="Calibri" w:hAnsi="Calibri" w:cs="Calibri"/>
        <w:b/>
        <w:bCs/>
        <w:iCs/>
        <w:color w:val="003399"/>
        <w:sz w:val="20"/>
      </w:rPr>
      <w:t>.</w:t>
    </w:r>
  </w:p>
  <w:p w:rsidR="00EF30D4" w:rsidRPr="00EF30D4" w:rsidRDefault="001639A4" w:rsidP="00EF30D4">
    <w:pPr>
      <w:jc w:val="center"/>
    </w:pPr>
    <w:r w:rsidRPr="001639A4">
      <w:rPr>
        <w:rFonts w:ascii="Calibri" w:hAnsi="Calibri" w:cs="Calibri"/>
        <w:b/>
        <w:bCs/>
        <w:iCs/>
        <w:noProof/>
        <w:color w:val="003399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-25.2pt;margin-top:9.15pt;width:517.25pt;height:0;z-index:251658240" o:connectortype="straight" strokeweight="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72F0D42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B"/>
    <w:multiLevelType w:val="hybridMultilevel"/>
    <w:tmpl w:val="1E144DFA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hdrShapeDefaults>
    <o:shapedefaults v:ext="edit" spidmax="10242"/>
    <o:shapelayout v:ext="edit">
      <o:idmap v:ext="edit" data="1"/>
      <o:rules v:ext="edit">
        <o:r id="V:Rule2" type="connector" idref="#_x0000_s10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A96F2E"/>
    <w:rsid w:val="00052AC0"/>
    <w:rsid w:val="00160556"/>
    <w:rsid w:val="001639A4"/>
    <w:rsid w:val="00175D90"/>
    <w:rsid w:val="00195357"/>
    <w:rsid w:val="0020373C"/>
    <w:rsid w:val="0021077B"/>
    <w:rsid w:val="0021087F"/>
    <w:rsid w:val="00393F99"/>
    <w:rsid w:val="00500C85"/>
    <w:rsid w:val="0052294F"/>
    <w:rsid w:val="00525EBD"/>
    <w:rsid w:val="00573DEB"/>
    <w:rsid w:val="005A7615"/>
    <w:rsid w:val="005F7048"/>
    <w:rsid w:val="006B4C98"/>
    <w:rsid w:val="007678B5"/>
    <w:rsid w:val="00777B35"/>
    <w:rsid w:val="007E6D0A"/>
    <w:rsid w:val="008C16CC"/>
    <w:rsid w:val="008C54D6"/>
    <w:rsid w:val="009A558E"/>
    <w:rsid w:val="009F2D36"/>
    <w:rsid w:val="00A21BDE"/>
    <w:rsid w:val="00A96F2E"/>
    <w:rsid w:val="00AD2E9B"/>
    <w:rsid w:val="00B20F7D"/>
    <w:rsid w:val="00B269FA"/>
    <w:rsid w:val="00B40A4E"/>
    <w:rsid w:val="00BC1E61"/>
    <w:rsid w:val="00BE5973"/>
    <w:rsid w:val="00C023D2"/>
    <w:rsid w:val="00C229A7"/>
    <w:rsid w:val="00C32908"/>
    <w:rsid w:val="00C5090D"/>
    <w:rsid w:val="00DF30DE"/>
    <w:rsid w:val="00E20C45"/>
    <w:rsid w:val="00EA1BE6"/>
    <w:rsid w:val="00EF30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2AC0"/>
    <w:pPr>
      <w:spacing w:after="200" w:line="276" w:lineRule="auto"/>
    </w:pPr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basedOn w:val="DefaultParagraphFont"/>
    <w:uiPriority w:val="32"/>
    <w:qFormat/>
    <w:rsid w:val="00DF30DE"/>
    <w:rPr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qFormat/>
    <w:rsid w:val="00052AC0"/>
    <w:pPr>
      <w:ind w:left="720"/>
      <w:contextualSpacing/>
    </w:pPr>
    <w:rPr>
      <w:rFonts w:ascii="Calibri" w:eastAsia="Calibri" w:hAnsi="Calibri" w:cs="Times New Roman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mary</dc:creator>
  <cp:keywords/>
  <dc:description/>
  <cp:lastModifiedBy>naac</cp:lastModifiedBy>
  <cp:revision>23</cp:revision>
  <cp:lastPrinted>2021-11-29T08:57:00Z</cp:lastPrinted>
  <dcterms:created xsi:type="dcterms:W3CDTF">2021-11-29T06:47:00Z</dcterms:created>
  <dcterms:modified xsi:type="dcterms:W3CDTF">2022-03-25T09:45:00Z</dcterms:modified>
</cp:coreProperties>
</file>